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A9" w:rsidRDefault="006A73A9" w:rsidP="0004451D">
      <w:pP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50430F" w:rsidRPr="0050430F" w:rsidRDefault="0004451D" w:rsidP="0004451D"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Дистанционное обучение. 3 класс. Апрель.</w:t>
      </w:r>
      <w:r w:rsidR="0050430F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(английский язык</w:t>
      </w:r>
      <w:r w:rsidR="00C45A1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)</w:t>
      </w:r>
      <w:bookmarkStart w:id="0" w:name="_GoBack"/>
      <w:bookmarkEnd w:id="0"/>
    </w:p>
    <w:tbl>
      <w:tblPr>
        <w:tblW w:w="1786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1842"/>
        <w:gridCol w:w="2268"/>
        <w:gridCol w:w="2127"/>
        <w:gridCol w:w="2977"/>
        <w:gridCol w:w="2977"/>
      </w:tblGrid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Pr="004F128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Животные. Правила чтения</w:t>
            </w:r>
          </w:p>
        </w:tc>
        <w:tc>
          <w:tcPr>
            <w:tcW w:w="709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чтение гласных в открытом слоге;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семантизация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новых слов с опорой на зрительный ряд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ind w:right="24" w:hanging="14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7.04</w:t>
            </w:r>
          </w:p>
        </w:tc>
      </w:tr>
      <w:tr w:rsidR="0004451D" w:rsidRPr="001E0534" w:rsidTr="0004451D">
        <w:trPr>
          <w:trHeight w:val="27"/>
        </w:trPr>
        <w:tc>
          <w:tcPr>
            <w:tcW w:w="568" w:type="dxa"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Описание человека. Настоящее время.</w:t>
            </w:r>
          </w:p>
        </w:tc>
        <w:tc>
          <w:tcPr>
            <w:tcW w:w="709" w:type="dxa"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842" w:type="dxa"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нормы произношения английского языка при чтении вслух и в устной речи,  </w:t>
            </w:r>
          </w:p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диалоги о местонахождении объектов;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 варианты ответов на общие вопросы, содержащие глагол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be</w:t>
            </w:r>
            <w:proofErr w:type="spellEnd"/>
            <w:r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 настоящем времени</w:t>
            </w:r>
          </w:p>
        </w:tc>
        <w:tc>
          <w:tcPr>
            <w:tcW w:w="212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Ритмико-интонационные особенности; трансформация (языковых единиц на уровне словосочетания, фразы)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9.04</w:t>
            </w:r>
          </w:p>
        </w:tc>
      </w:tr>
      <w:tr w:rsidR="0004451D" w:rsidRPr="001E0534" w:rsidTr="0004451D">
        <w:trPr>
          <w:trHeight w:val="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</w:t>
            </w:r>
            <w:r w:rsidRPr="0050430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 и обобщение. Животные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Систематизация знаний.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чтение гласных в открытом слоге;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50430F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Повторение и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обощение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об эстетических и художественных ценностях родной культуры и культуры англоязычных стран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14.04</w:t>
            </w:r>
          </w:p>
        </w:tc>
      </w:tr>
    </w:tbl>
    <w:p w:rsidR="0050430F" w:rsidRPr="001E0534" w:rsidRDefault="0050430F" w:rsidP="0050430F">
      <w:pPr>
        <w:tabs>
          <w:tab w:val="left" w:pos="5895"/>
        </w:tabs>
        <w:rPr>
          <w:sz w:val="24"/>
          <w:szCs w:val="24"/>
        </w:rPr>
      </w:pPr>
      <w:r>
        <w:lastRenderedPageBreak/>
        <w:tab/>
      </w:r>
      <w:r w:rsidR="00333A4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1E0534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 </w:t>
      </w:r>
      <w:r w:rsidRPr="001E0534">
        <w:rPr>
          <w:b/>
          <w:sz w:val="24"/>
          <w:szCs w:val="24"/>
        </w:rPr>
        <w:t xml:space="preserve">    </w:t>
      </w:r>
      <w:r w:rsidRPr="001E053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Животные (5 часов)</w:t>
      </w:r>
    </w:p>
    <w:tbl>
      <w:tblPr>
        <w:tblW w:w="1786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1843"/>
        <w:gridCol w:w="1842"/>
        <w:gridCol w:w="2268"/>
        <w:gridCol w:w="2127"/>
        <w:gridCol w:w="2977"/>
        <w:gridCol w:w="2977"/>
      </w:tblGrid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/54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Повелительное наклонение. Вежливые слова</w:t>
            </w:r>
          </w:p>
        </w:tc>
        <w:tc>
          <w:tcPr>
            <w:tcW w:w="709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ознакомления с новым материалом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чтение буквосочетания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th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чтение словосочетания и предложения с новыми словами</w:t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работа в парах, в рамках ролевой игры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16.04</w:t>
            </w:r>
          </w:p>
        </w:tc>
      </w:tr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2/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E13A6B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Лексика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Животные. </w:t>
            </w:r>
          </w:p>
        </w:tc>
        <w:tc>
          <w:tcPr>
            <w:tcW w:w="709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Использование лексики в речи</w:t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Нормы произношения английского языка при чтении вслух и в устной речи;</w:t>
            </w:r>
          </w:p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слуховая дифференциация (фонематический и интонационный слух)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любознательность и стремление расширять кругозор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21.04</w:t>
            </w:r>
          </w:p>
        </w:tc>
      </w:tr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3/56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333A48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Страны и континенты.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 люблю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не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люблю</w:t>
            </w:r>
          </w:p>
        </w:tc>
        <w:tc>
          <w:tcPr>
            <w:tcW w:w="709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mallCaps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микродиалоги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вопросы по картинке;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составление вопросов по образцу; работа в парах</w:t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высказывания в соответствии с коммуникативными задачами 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23.04</w:t>
            </w:r>
          </w:p>
        </w:tc>
      </w:tr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4/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7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Страны и континенты. Аудирование</w:t>
            </w:r>
          </w:p>
        </w:tc>
        <w:tc>
          <w:tcPr>
            <w:tcW w:w="709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Комбинированный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восприятие на слух </w:t>
            </w:r>
            <w:proofErr w:type="spellStart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микроситуации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>ответы на вопросы, используя зрительную опору;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использование в речи формы глагола </w:t>
            </w:r>
            <w:proofErr w:type="spellStart"/>
            <w:r w:rsidRPr="001E0534">
              <w:rPr>
                <w:rFonts w:ascii="Times New Roman" w:eastAsia="SimSu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tobe</w:t>
            </w:r>
            <w:proofErr w:type="spellEnd"/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формы личных местоимений в общем падеже;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br/>
              <w:t xml:space="preserve">ученики читают рассказ о животном. </w:t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Составить  собственное высказывание по  образцу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элементарные представления о культурном достоянии англоязычных стран;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28.04</w:t>
            </w:r>
          </w:p>
        </w:tc>
      </w:tr>
      <w:tr w:rsidR="0004451D" w:rsidRPr="001E0534" w:rsidTr="0004451D">
        <w:tc>
          <w:tcPr>
            <w:tcW w:w="568" w:type="dxa"/>
            <w:hideMark/>
          </w:tcPr>
          <w:p w:rsidR="0004451D" w:rsidRPr="001E0534" w:rsidRDefault="0004451D" w:rsidP="001240D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lastRenderedPageBreak/>
              <w:t>5/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hi-IN" w:bidi="hi-IN"/>
              </w:rPr>
              <w:t>8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551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Контрольная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№ 4 </w:t>
            </w: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Повелительное наклонение</w:t>
            </w:r>
          </w:p>
        </w:tc>
        <w:tc>
          <w:tcPr>
            <w:tcW w:w="709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</w:p>
          <w:p w:rsidR="0004451D" w:rsidRPr="001E0534" w:rsidRDefault="0004451D" w:rsidP="0050430F">
            <w:pPr>
              <w:suppressAutoHyphens/>
              <w:snapToGrid w:val="0"/>
              <w:spacing w:after="0" w:line="220" w:lineRule="exac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1843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20" w:lineRule="exac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Урок проверки и коррекции знаний и умений</w:t>
            </w:r>
          </w:p>
        </w:tc>
        <w:tc>
          <w:tcPr>
            <w:tcW w:w="1842" w:type="dxa"/>
            <w:hideMark/>
          </w:tcPr>
          <w:p w:rsidR="0004451D" w:rsidRPr="001E0534" w:rsidRDefault="0004451D" w:rsidP="0050430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Дидактический материал. Аудиозапись. Рабочая тетрадь</w:t>
            </w:r>
          </w:p>
        </w:tc>
        <w:tc>
          <w:tcPr>
            <w:tcW w:w="2268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Выполнение заданий контрольной работы</w:t>
            </w:r>
          </w:p>
        </w:tc>
        <w:tc>
          <w:tcPr>
            <w:tcW w:w="212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выявление языковых закономерностей (выведение правил)</w:t>
            </w:r>
          </w:p>
        </w:tc>
        <w:tc>
          <w:tcPr>
            <w:tcW w:w="2977" w:type="dxa"/>
            <w:hideMark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053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Дисциплинированность, последовательность, настойчивость и самостоятельность</w:t>
            </w:r>
          </w:p>
        </w:tc>
        <w:tc>
          <w:tcPr>
            <w:tcW w:w="2977" w:type="dxa"/>
          </w:tcPr>
          <w:p w:rsidR="0004451D" w:rsidRPr="001E0534" w:rsidRDefault="0004451D" w:rsidP="0050430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30.04</w:t>
            </w:r>
          </w:p>
        </w:tc>
      </w:tr>
    </w:tbl>
    <w:p w:rsidR="001B7B51" w:rsidRPr="0050430F" w:rsidRDefault="001B7B51" w:rsidP="0050430F">
      <w:pPr>
        <w:tabs>
          <w:tab w:val="left" w:pos="5985"/>
        </w:tabs>
      </w:pPr>
    </w:p>
    <w:sectPr w:rsidR="001B7B51" w:rsidRPr="0050430F" w:rsidSect="00FF6BCF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3E" w:rsidRDefault="003E613E" w:rsidP="004255E5">
      <w:pPr>
        <w:spacing w:after="0" w:line="240" w:lineRule="auto"/>
      </w:pPr>
      <w:r>
        <w:separator/>
      </w:r>
    </w:p>
  </w:endnote>
  <w:endnote w:type="continuationSeparator" w:id="0">
    <w:p w:rsidR="003E613E" w:rsidRDefault="003E613E" w:rsidP="0042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3E" w:rsidRDefault="003E613E" w:rsidP="004255E5">
      <w:pPr>
        <w:spacing w:after="0" w:line="240" w:lineRule="auto"/>
      </w:pPr>
      <w:r>
        <w:separator/>
      </w:r>
    </w:p>
  </w:footnote>
  <w:footnote w:type="continuationSeparator" w:id="0">
    <w:p w:rsidR="003E613E" w:rsidRDefault="003E613E" w:rsidP="00425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2BB"/>
    <w:rsid w:val="000014E4"/>
    <w:rsid w:val="000051D5"/>
    <w:rsid w:val="00022072"/>
    <w:rsid w:val="0004451D"/>
    <w:rsid w:val="001240D6"/>
    <w:rsid w:val="001B7B51"/>
    <w:rsid w:val="002C2058"/>
    <w:rsid w:val="00333A48"/>
    <w:rsid w:val="003432BB"/>
    <w:rsid w:val="003E613E"/>
    <w:rsid w:val="004255E5"/>
    <w:rsid w:val="004E0C07"/>
    <w:rsid w:val="004F1281"/>
    <w:rsid w:val="0050430F"/>
    <w:rsid w:val="005B3D15"/>
    <w:rsid w:val="005F0790"/>
    <w:rsid w:val="006A73A9"/>
    <w:rsid w:val="007114E2"/>
    <w:rsid w:val="007960EF"/>
    <w:rsid w:val="007E4B21"/>
    <w:rsid w:val="007F0E88"/>
    <w:rsid w:val="00840E97"/>
    <w:rsid w:val="008D2092"/>
    <w:rsid w:val="00AB16D0"/>
    <w:rsid w:val="00B25FC4"/>
    <w:rsid w:val="00B84882"/>
    <w:rsid w:val="00C45A18"/>
    <w:rsid w:val="00D12FE3"/>
    <w:rsid w:val="00E13A6B"/>
    <w:rsid w:val="00F54BE4"/>
    <w:rsid w:val="00FB7E5C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BD50"/>
  <w15:docId w15:val="{589EF8BF-61F6-408D-9729-234F22EA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2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5E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42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5E5"/>
    <w:rPr>
      <w:rFonts w:eastAsiaTheme="minorEastAsia"/>
      <w:lang w:eastAsia="ru-RU"/>
    </w:rPr>
  </w:style>
  <w:style w:type="paragraph" w:customStyle="1" w:styleId="a7">
    <w:name w:val="Содержимое таблицы"/>
    <w:basedOn w:val="a"/>
    <w:rsid w:val="00D12FE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1860-F6E8-40A6-B727-4E9AA2E6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джамав абу</cp:lastModifiedBy>
  <cp:revision>13</cp:revision>
  <cp:lastPrinted>2014-09-25T10:48:00Z</cp:lastPrinted>
  <dcterms:created xsi:type="dcterms:W3CDTF">2014-09-19T17:28:00Z</dcterms:created>
  <dcterms:modified xsi:type="dcterms:W3CDTF">2020-04-18T10:39:00Z</dcterms:modified>
</cp:coreProperties>
</file>