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E2654" w:rsidRDefault="006E2654" w:rsidP="00EA39BB">
      <w:pPr>
        <w:keepNext/>
        <w:keepLines/>
        <w:spacing w:before="40"/>
        <w:jc w:val="center"/>
        <w:outlineLvl w:val="2"/>
        <w:rPr>
          <w:b/>
          <w:iCs/>
          <w:color w:val="032348"/>
          <w:sz w:val="32"/>
          <w:szCs w:val="32"/>
        </w:rPr>
      </w:pPr>
      <w:r>
        <w:rPr>
          <w:b/>
          <w:iCs/>
          <w:color w:val="032348"/>
          <w:sz w:val="36"/>
          <w:szCs w:val="36"/>
        </w:rPr>
        <w:t xml:space="preserve">                            </w:t>
      </w:r>
      <w:r w:rsidRPr="006E2654">
        <w:rPr>
          <w:b/>
          <w:iCs/>
          <w:color w:val="032348"/>
          <w:sz w:val="36"/>
          <w:szCs w:val="36"/>
        </w:rPr>
        <w:t xml:space="preserve">Инструментарий исследования   </w:t>
      </w:r>
      <w:r>
        <w:rPr>
          <w:b/>
          <w:iCs/>
          <w:color w:val="032348"/>
          <w:sz w:val="36"/>
          <w:szCs w:val="36"/>
        </w:rPr>
        <w:t xml:space="preserve">     </w:t>
      </w:r>
      <w:r w:rsidRPr="006E2654">
        <w:rPr>
          <w:iCs/>
          <w:color w:val="032348"/>
          <w:sz w:val="32"/>
          <w:szCs w:val="32"/>
        </w:rPr>
        <w:t>ПРИЛОЖЕНИЕ  2.</w:t>
      </w:r>
    </w:p>
    <w:p w:rsidR="009D3EA1" w:rsidRDefault="006E2654" w:rsidP="009D3EA1">
      <w:pPr>
        <w:contextualSpacing/>
        <w:rPr>
          <w:rFonts w:eastAsia="Calibri"/>
          <w:b/>
          <w:sz w:val="32"/>
          <w:szCs w:val="32"/>
        </w:rPr>
      </w:pPr>
      <w:r w:rsidRPr="006E2654">
        <w:rPr>
          <w:rFonts w:eastAsia="Calibri"/>
          <w:b/>
          <w:sz w:val="32"/>
          <w:szCs w:val="32"/>
        </w:rPr>
        <w:t xml:space="preserve">Бланк  </w:t>
      </w:r>
      <w:proofErr w:type="gramStart"/>
      <w:r w:rsidRPr="006E2654">
        <w:rPr>
          <w:rFonts w:eastAsia="Calibri"/>
          <w:b/>
          <w:sz w:val="32"/>
          <w:szCs w:val="32"/>
        </w:rPr>
        <w:t>мониторинга качества условий осуществления образовательной деятельности</w:t>
      </w:r>
      <w:proofErr w:type="gramEnd"/>
      <w:r w:rsidRPr="006E2654">
        <w:rPr>
          <w:rFonts w:eastAsia="Calibri"/>
          <w:b/>
          <w:sz w:val="32"/>
          <w:szCs w:val="32"/>
        </w:rPr>
        <w:t xml:space="preserve"> </w:t>
      </w:r>
    </w:p>
    <w:p w:rsidR="009D3EA1" w:rsidRPr="003F4C68" w:rsidRDefault="009D3EA1" w:rsidP="009D3EA1">
      <w:pPr>
        <w:contextualSpacing/>
        <w:rPr>
          <w:rFonts w:eastAsia="Calibri"/>
          <w:b/>
          <w:sz w:val="20"/>
          <w:szCs w:val="32"/>
          <w:u w:val="single"/>
        </w:rPr>
      </w:pPr>
      <w:r w:rsidRPr="003F4C68">
        <w:rPr>
          <w:rFonts w:eastAsia="Calibri"/>
          <w:b/>
          <w:sz w:val="20"/>
          <w:szCs w:val="32"/>
          <w:u w:val="single"/>
        </w:rPr>
        <w:t xml:space="preserve">Муниципальное казенное общеобразовательное учреждение </w:t>
      </w:r>
    </w:p>
    <w:p w:rsidR="009D3EA1" w:rsidRPr="003F4C68" w:rsidRDefault="009D3EA1" w:rsidP="009D3EA1">
      <w:pPr>
        <w:contextualSpacing/>
        <w:rPr>
          <w:rFonts w:eastAsia="Calibri"/>
          <w:b/>
          <w:sz w:val="36"/>
          <w:szCs w:val="36"/>
        </w:rPr>
      </w:pPr>
      <w:r w:rsidRPr="003F4C68">
        <w:rPr>
          <w:rFonts w:eastAsia="Calibri"/>
          <w:b/>
          <w:sz w:val="20"/>
          <w:szCs w:val="32"/>
          <w:u w:val="single"/>
        </w:rPr>
        <w:t>«Средняя общеобразовательная школа №5»</w:t>
      </w:r>
      <w:r w:rsidRPr="003F4C68">
        <w:rPr>
          <w:rFonts w:eastAsia="Calibri"/>
          <w:b/>
          <w:sz w:val="20"/>
          <w:szCs w:val="32"/>
        </w:rPr>
        <w:t xml:space="preserve"> </w:t>
      </w:r>
      <w:r>
        <w:rPr>
          <w:rFonts w:eastAsia="Calibri"/>
          <w:sz w:val="20"/>
          <w:szCs w:val="32"/>
        </w:rPr>
        <w:t xml:space="preserve">    </w:t>
      </w:r>
      <w:r w:rsidRPr="003F4C68">
        <w:rPr>
          <w:rFonts w:eastAsia="Calibri"/>
          <w:b/>
          <w:sz w:val="20"/>
          <w:szCs w:val="32"/>
        </w:rPr>
        <w:t xml:space="preserve"> </w:t>
      </w:r>
      <w:r>
        <w:rPr>
          <w:rFonts w:eastAsia="Calibri"/>
          <w:b/>
          <w:sz w:val="20"/>
          <w:szCs w:val="32"/>
        </w:rPr>
        <w:t xml:space="preserve">  </w:t>
      </w:r>
      <w:r w:rsidRPr="003F4C68">
        <w:rPr>
          <w:rFonts w:eastAsia="Calibri"/>
          <w:b/>
          <w:sz w:val="20"/>
          <w:szCs w:val="32"/>
        </w:rPr>
        <w:t xml:space="preserve">  </w:t>
      </w:r>
      <w:r>
        <w:rPr>
          <w:rFonts w:eastAsia="Calibri"/>
          <w:b/>
          <w:sz w:val="20"/>
          <w:szCs w:val="32"/>
        </w:rPr>
        <w:t xml:space="preserve">             </w:t>
      </w:r>
      <w:r w:rsidRPr="003F4C68">
        <w:rPr>
          <w:rFonts w:eastAsia="Calibri"/>
          <w:b/>
          <w:sz w:val="20"/>
          <w:szCs w:val="32"/>
        </w:rPr>
        <w:t xml:space="preserve">  </w:t>
      </w:r>
      <w:r w:rsidRPr="003F4C68">
        <w:rPr>
          <w:rFonts w:eastAsia="Calibri"/>
          <w:b/>
          <w:sz w:val="20"/>
          <w:szCs w:val="32"/>
          <w:u w:val="single"/>
        </w:rPr>
        <w:t>г. Буйнакск ул. Ленина 62</w:t>
      </w:r>
      <w:r>
        <w:rPr>
          <w:rFonts w:eastAsia="Calibri"/>
          <w:b/>
          <w:sz w:val="32"/>
          <w:szCs w:val="32"/>
        </w:rPr>
        <w:t xml:space="preserve">                        </w:t>
      </w:r>
      <w:r w:rsidRPr="003F4C68">
        <w:rPr>
          <w:rFonts w:eastAsia="Calibri"/>
          <w:b/>
          <w:sz w:val="22"/>
          <w:szCs w:val="32"/>
          <w:u w:val="single"/>
        </w:rPr>
        <w:t>2-12-33, 2-00-09</w:t>
      </w:r>
      <w:r>
        <w:rPr>
          <w:rFonts w:eastAsia="Calibri"/>
          <w:b/>
          <w:sz w:val="32"/>
          <w:szCs w:val="32"/>
        </w:rPr>
        <w:t xml:space="preserve">     </w:t>
      </w:r>
      <w:proofErr w:type="spellStart"/>
      <w:r w:rsidRPr="003F4C68">
        <w:rPr>
          <w:rFonts w:eastAsia="Calibri"/>
          <w:b/>
          <w:szCs w:val="32"/>
          <w:u w:val="single"/>
          <w:lang w:val="en-US"/>
        </w:rPr>
        <w:t>Shkola</w:t>
      </w:r>
      <w:proofErr w:type="spellEnd"/>
      <w:r w:rsidRPr="003F4C68">
        <w:rPr>
          <w:rFonts w:eastAsia="Calibri"/>
          <w:b/>
          <w:szCs w:val="32"/>
          <w:u w:val="single"/>
        </w:rPr>
        <w:t>5</w:t>
      </w:r>
      <w:proofErr w:type="spellStart"/>
      <w:r w:rsidRPr="003F4C68">
        <w:rPr>
          <w:rFonts w:eastAsia="Calibri"/>
          <w:b/>
          <w:szCs w:val="32"/>
          <w:u w:val="single"/>
          <w:lang w:val="en-US"/>
        </w:rPr>
        <w:t>buynaksk</w:t>
      </w:r>
      <w:proofErr w:type="spellEnd"/>
      <w:r w:rsidRPr="003F4C68">
        <w:rPr>
          <w:rFonts w:eastAsia="Calibri"/>
          <w:b/>
          <w:szCs w:val="32"/>
          <w:u w:val="single"/>
        </w:rPr>
        <w:t>@</w:t>
      </w:r>
      <w:proofErr w:type="spellStart"/>
      <w:r w:rsidRPr="003F4C68">
        <w:rPr>
          <w:rFonts w:eastAsia="Calibri"/>
          <w:b/>
          <w:szCs w:val="32"/>
          <w:u w:val="single"/>
          <w:lang w:val="en-US"/>
        </w:rPr>
        <w:t>yandex</w:t>
      </w:r>
      <w:proofErr w:type="spellEnd"/>
      <w:r w:rsidRPr="003F4C68">
        <w:rPr>
          <w:rFonts w:eastAsia="Calibri"/>
          <w:b/>
          <w:szCs w:val="32"/>
          <w:u w:val="single"/>
        </w:rPr>
        <w:t>.</w:t>
      </w:r>
      <w:proofErr w:type="spellStart"/>
      <w:r w:rsidRPr="003F4C68">
        <w:rPr>
          <w:rFonts w:eastAsia="Calibri"/>
          <w:b/>
          <w:szCs w:val="32"/>
          <w:u w:val="single"/>
          <w:lang w:val="en-US"/>
        </w:rPr>
        <w:t>ru</w:t>
      </w:r>
      <w:proofErr w:type="spellEnd"/>
    </w:p>
    <w:p w:rsidR="009D3EA1" w:rsidRPr="00EE49FD" w:rsidRDefault="009D3EA1" w:rsidP="009D3EA1">
      <w:pPr>
        <w:contextualSpacing/>
        <w:jc w:val="both"/>
        <w:rPr>
          <w:rFonts w:eastAsia="Calibri"/>
        </w:rPr>
      </w:pPr>
      <w:r w:rsidRPr="00EE49FD">
        <w:rPr>
          <w:rFonts w:eastAsia="Calibri"/>
        </w:rPr>
        <w:t>(полное наименование учреждения)</w:t>
      </w:r>
      <w:r>
        <w:rPr>
          <w:rFonts w:eastAsia="Calibri"/>
        </w:rPr>
        <w:t xml:space="preserve">             </w:t>
      </w:r>
      <w:proofErr w:type="gramStart"/>
      <w:r>
        <w:rPr>
          <w:rFonts w:eastAsia="Calibri"/>
        </w:rPr>
        <w:t xml:space="preserve">( </w:t>
      </w:r>
      <w:proofErr w:type="gramEnd"/>
      <w:r>
        <w:rPr>
          <w:rFonts w:eastAsia="Calibri"/>
        </w:rPr>
        <w:t>фактический адрес места нахождения)      ( контактный телефон )            (электронная  почта )</w:t>
      </w:r>
    </w:p>
    <w:p w:rsidR="00EE49FD" w:rsidRDefault="00EE49FD" w:rsidP="009D3EA1">
      <w:pPr>
        <w:contextualSpacing/>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9D3EA1">
            <w:pPr>
              <w:widowControl w:val="0"/>
              <w:ind w:left="360"/>
              <w:contextualSpacing/>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rFonts w:eastAsia="Calibri"/>
              </w:rPr>
            </w:pPr>
            <w:r>
              <w:rPr>
                <w:rFonts w:eastAsia="Calibri"/>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Cs/>
                <w:color w:val="000000"/>
              </w:rPr>
            </w:pPr>
            <w:r>
              <w:rPr>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widowControl w:val="0"/>
              <w:ind w:left="360"/>
              <w:contextualSpacing/>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методических и иных документах, разработанных образовательной </w:t>
            </w:r>
            <w:r w:rsidRPr="006D07D4">
              <w:rPr>
                <w:bCs/>
                <w:color w:val="000000"/>
              </w:rPr>
              <w:lastRenderedPageBreak/>
              <w:t>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lastRenderedPageBreak/>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widowControl w:val="0"/>
              <w:ind w:left="360"/>
              <w:contextualSpacing/>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360"/>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282C6E"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r w:rsidRPr="006D07D4">
              <w:rPr>
                <w:bCs/>
                <w:color w:val="000000"/>
              </w:rPr>
              <w:lastRenderedPageBreak/>
              <w:t>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widowControl w:val="0"/>
              <w:ind w:left="360"/>
              <w:contextualSpacing/>
              <w:jc w:val="center"/>
              <w:rPr>
                <w:b/>
                <w:bCs/>
                <w:color w:val="000000"/>
              </w:rPr>
            </w:pPr>
            <w:r>
              <w:rPr>
                <w:b/>
                <w:bCs/>
                <w:color w:val="000000"/>
              </w:rPr>
              <w:lastRenderedPageBreak/>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9D3EA1" w:rsidP="0028546D">
            <w:pPr>
              <w:rPr>
                <w:bCs/>
                <w:color w:val="000000"/>
              </w:rPr>
            </w:pPr>
            <w:r>
              <w:rPr>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w:t>
            </w:r>
            <w:r w:rsidRPr="006D07D4">
              <w:rPr>
                <w:rFonts w:eastAsia="Calibri"/>
                <w:color w:val="22272F"/>
                <w:shd w:val="clear" w:color="auto" w:fill="FFFFFF"/>
              </w:rPr>
              <w:lastRenderedPageBreak/>
              <w:t>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1080"/>
              <w:rPr>
                <w:b/>
                <w:bCs/>
                <w:color w:val="000000"/>
              </w:rPr>
            </w:pPr>
            <w:r>
              <w:rPr>
                <w:b/>
                <w:bCs/>
                <w:color w:val="000000"/>
              </w:rPr>
              <w:lastRenderedPageBreak/>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widowControl w:val="0"/>
              <w:ind w:left="360"/>
              <w:contextualSpacing/>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9D3EA1"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282C6E" w:rsidP="0028546D">
            <w:pPr>
              <w:widowControl w:val="0"/>
              <w:ind w:left="1080"/>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jc w:val="center"/>
              <w:rPr>
                <w:b/>
                <w:bCs/>
                <w:color w:val="000000"/>
              </w:rPr>
            </w:pPr>
            <w:r>
              <w:rPr>
                <w:b/>
                <w:bCs/>
                <w:color w:val="000000"/>
              </w:rPr>
              <w:t>+</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widowControl w:val="0"/>
              <w:tabs>
                <w:tab w:val="left" w:pos="459"/>
              </w:tabs>
              <w:jc w:val="center"/>
              <w:rPr>
                <w:rFonts w:eastAsia="Calibri"/>
                <w:b/>
                <w:color w:val="000000"/>
              </w:rPr>
            </w:pPr>
            <w:r>
              <w:rPr>
                <w:rFonts w:eastAsia="Calibri"/>
                <w:b/>
                <w:color w:val="000000"/>
              </w:rPr>
              <w:t>44</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82C6E" w:rsidP="0028546D">
            <w:pPr>
              <w:widowControl w:val="0"/>
              <w:tabs>
                <w:tab w:val="left" w:pos="459"/>
              </w:tabs>
              <w:jc w:val="center"/>
              <w:rPr>
                <w:rFonts w:eastAsia="Calibri"/>
                <w:b/>
                <w:color w:val="000000"/>
              </w:rPr>
            </w:pPr>
            <w:r>
              <w:rPr>
                <w:rFonts w:eastAsia="Calibri"/>
                <w:b/>
                <w:color w:val="000000"/>
              </w:rPr>
              <w:t>44</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lastRenderedPageBreak/>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EA39BB" w:rsidRPr="009D3EA1"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EA39BB" w:rsidRPr="009D3EA1"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jc w:val="both"/>
              <w:rPr>
                <w:rFonts w:eastAsia="Calibri"/>
              </w:rPr>
            </w:pPr>
            <w:r>
              <w:rPr>
                <w:rFonts w:eastAsia="Calibri"/>
              </w:rPr>
              <w:t>1</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0,5</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9D3EA1" w:rsidP="0028546D">
            <w:pPr>
              <w:rPr>
                <w:rFonts w:eastAsia="Century Gothic"/>
              </w:rPr>
            </w:pPr>
            <w:r>
              <w:rPr>
                <w:rFonts w:eastAsia="Century Gothic"/>
              </w:rPr>
              <w:t>/</w:t>
            </w:r>
            <w:r w:rsidR="00EA39BB"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 xml:space="preserve">Критерии: нет замечаний/есть замечания (какие именно, </w:t>
            </w:r>
            <w:proofErr w:type="spellStart"/>
            <w:r w:rsidRPr="006D07D4">
              <w:rPr>
                <w:rFonts w:eastAsia="Century Gothic"/>
              </w:rPr>
              <w:t>укажите:_</w:t>
            </w:r>
            <w:r w:rsidR="009D3EA1" w:rsidRPr="009D3EA1">
              <w:rPr>
                <w:rFonts w:eastAsia="Century Gothic"/>
                <w:u w:val="single"/>
              </w:rPr>
              <w:t>нет</w:t>
            </w:r>
            <w:proofErr w:type="spellEnd"/>
            <w:r w:rsidR="009D3EA1" w:rsidRPr="009D3EA1">
              <w:rPr>
                <w:rFonts w:eastAsia="Century Gothic"/>
                <w:u w:val="single"/>
              </w:rPr>
              <w:t xml:space="preserve"> замечаний</w:t>
            </w:r>
            <w:proofErr w:type="gramEnd"/>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D3EA1" w:rsidP="0028546D">
            <w:r>
              <w:t>5,5</w:t>
            </w:r>
          </w:p>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9D3EA1" w:rsidP="0028546D">
            <w:pPr>
              <w:rPr>
                <w:rFonts w:eastAsia="Century Gothic"/>
                <w:color w:val="000000"/>
              </w:rPr>
            </w:pPr>
            <w:r>
              <w:rPr>
                <w:rFonts w:eastAsia="Century Gothic"/>
                <w:color w:val="000000"/>
              </w:rPr>
              <w:t>1</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D3EA1" w:rsidP="0028546D">
            <w:pPr>
              <w:rPr>
                <w:rFonts w:eastAsia="Century Gothic"/>
              </w:rPr>
            </w:pPr>
            <w:r>
              <w:rPr>
                <w:rFonts w:eastAsia="Century Gothic"/>
              </w:rPr>
              <w:t>3</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9D3EA1" w:rsidP="0028546D">
            <w:pPr>
              <w:jc w:val="right"/>
              <w:rPr>
                <w:rFonts w:eastAsia="Century Gothic"/>
                <w:color w:val="000000"/>
              </w:rPr>
            </w:pPr>
            <w:r>
              <w:rPr>
                <w:rFonts w:eastAsia="Century Gothic"/>
                <w:color w:val="000000"/>
              </w:rPr>
              <w:t>2</w:t>
            </w:r>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A39BB"/>
    <w:rsid w:val="000D7026"/>
    <w:rsid w:val="00185031"/>
    <w:rsid w:val="00282C6E"/>
    <w:rsid w:val="003F2A78"/>
    <w:rsid w:val="004870EE"/>
    <w:rsid w:val="004E6417"/>
    <w:rsid w:val="00617876"/>
    <w:rsid w:val="006E2654"/>
    <w:rsid w:val="0071679D"/>
    <w:rsid w:val="0086767B"/>
    <w:rsid w:val="009D3EA1"/>
    <w:rsid w:val="00A426C3"/>
    <w:rsid w:val="00AA2977"/>
    <w:rsid w:val="00BA23FC"/>
    <w:rsid w:val="00CE2A70"/>
    <w:rsid w:val="00D97E60"/>
    <w:rsid w:val="00EA39BB"/>
    <w:rsid w:val="00EA771D"/>
    <w:rsid w:val="00EE49FD"/>
    <w:rsid w:val="00EE7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Мурад</cp:lastModifiedBy>
  <cp:revision>16</cp:revision>
  <dcterms:created xsi:type="dcterms:W3CDTF">2020-08-10T11:48:00Z</dcterms:created>
  <dcterms:modified xsi:type="dcterms:W3CDTF">2020-09-02T09:17:00Z</dcterms:modified>
</cp:coreProperties>
</file>